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2F73" w14:textId="0BFD1DDD" w:rsidR="003329E1" w:rsidRPr="007C175E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  <w:r w:rsidRPr="00A94EC1">
        <w:rPr>
          <w:rFonts w:ascii="Arial" w:hAnsi="Arial" w:cs="Arial"/>
          <w:b/>
          <w:color w:val="212121"/>
          <w:sz w:val="20"/>
          <w:szCs w:val="20"/>
        </w:rPr>
        <w:t>I</w:t>
      </w:r>
      <w:r w:rsidR="003329E1" w:rsidRPr="00A94EC1">
        <w:rPr>
          <w:rFonts w:ascii="Arial" w:hAnsi="Arial" w:cs="Arial"/>
          <w:b/>
          <w:color w:val="212121"/>
          <w:sz w:val="20"/>
          <w:szCs w:val="20"/>
        </w:rPr>
        <w:t>n</w:t>
      </w:r>
      <w:r w:rsidR="003329E1" w:rsidRPr="007C175E">
        <w:rPr>
          <w:rFonts w:ascii="Arial" w:hAnsi="Arial" w:cs="Arial"/>
          <w:b/>
          <w:sz w:val="20"/>
          <w:szCs w:val="20"/>
        </w:rPr>
        <w:t xml:space="preserve">formace k příspěvku na </w:t>
      </w:r>
      <w:r w:rsidR="00684859" w:rsidRPr="007C175E">
        <w:rPr>
          <w:rFonts w:ascii="Arial" w:hAnsi="Arial" w:cs="Arial"/>
          <w:b/>
          <w:sz w:val="20"/>
          <w:szCs w:val="20"/>
        </w:rPr>
        <w:t xml:space="preserve">lázeňský </w:t>
      </w:r>
      <w:r w:rsidR="003329E1" w:rsidRPr="007C175E">
        <w:rPr>
          <w:rFonts w:ascii="Arial" w:hAnsi="Arial" w:cs="Arial"/>
          <w:b/>
          <w:sz w:val="20"/>
          <w:szCs w:val="20"/>
        </w:rPr>
        <w:t>pobyt</w:t>
      </w:r>
      <w:r w:rsidR="00DE505F" w:rsidRPr="007C175E">
        <w:rPr>
          <w:rFonts w:ascii="Arial" w:hAnsi="Arial" w:cs="Arial"/>
          <w:b/>
          <w:sz w:val="20"/>
          <w:szCs w:val="20"/>
        </w:rPr>
        <w:t xml:space="preserve"> </w:t>
      </w:r>
      <w:r w:rsidR="00CB1B22" w:rsidRPr="007C175E">
        <w:rPr>
          <w:rFonts w:ascii="Arial" w:hAnsi="Arial" w:cs="Arial"/>
          <w:b/>
          <w:sz w:val="20"/>
          <w:szCs w:val="20"/>
        </w:rPr>
        <w:t>pro pojištěnce</w:t>
      </w:r>
      <w:r w:rsidR="00DE505F" w:rsidRPr="007C175E">
        <w:rPr>
          <w:rFonts w:ascii="Arial" w:hAnsi="Arial" w:cs="Arial"/>
          <w:b/>
          <w:sz w:val="20"/>
          <w:szCs w:val="20"/>
        </w:rPr>
        <w:t xml:space="preserve"> od 60 let (dále jen „BLP“)</w:t>
      </w:r>
    </w:p>
    <w:p w14:paraId="541EB476" w14:textId="77777777" w:rsidR="00DE505F" w:rsidRPr="007C175E" w:rsidRDefault="00DE505F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sz w:val="20"/>
          <w:szCs w:val="20"/>
        </w:rPr>
      </w:pPr>
    </w:p>
    <w:p w14:paraId="03A6239A" w14:textId="77777777" w:rsidR="00D94CC3" w:rsidRPr="007C175E" w:rsidRDefault="00D94CC3" w:rsidP="008B026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7C175E">
        <w:rPr>
          <w:rFonts w:ascii="Arial" w:hAnsi="Arial" w:cs="Arial"/>
          <w:b/>
          <w:sz w:val="20"/>
          <w:szCs w:val="20"/>
        </w:rPr>
        <w:t>Výš</w:t>
      </w:r>
      <w:r w:rsidR="00BB0956" w:rsidRPr="007C175E">
        <w:rPr>
          <w:rFonts w:ascii="Arial" w:hAnsi="Arial" w:cs="Arial"/>
          <w:b/>
          <w:sz w:val="20"/>
          <w:szCs w:val="20"/>
        </w:rPr>
        <w:t>e příspěvku</w:t>
      </w:r>
    </w:p>
    <w:p w14:paraId="17B06FBD" w14:textId="77777777" w:rsidR="00796316" w:rsidRPr="007C175E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dle skutečně uhrazen</w:t>
      </w:r>
      <w:r w:rsidR="00796316" w:rsidRPr="007C175E">
        <w:rPr>
          <w:rFonts w:ascii="Arial" w:hAnsi="Arial" w:cs="Arial"/>
          <w:sz w:val="20"/>
          <w:szCs w:val="20"/>
        </w:rPr>
        <w:t>é ceny, nejvýše však 10</w:t>
      </w:r>
      <w:r w:rsidR="00A94EC1" w:rsidRPr="007C175E">
        <w:rPr>
          <w:rFonts w:ascii="Arial" w:hAnsi="Arial" w:cs="Arial"/>
          <w:sz w:val="20"/>
          <w:szCs w:val="20"/>
        </w:rPr>
        <w:t xml:space="preserve"> </w:t>
      </w:r>
      <w:r w:rsidR="009A0A21" w:rsidRPr="007C175E">
        <w:rPr>
          <w:rFonts w:ascii="Arial" w:hAnsi="Arial" w:cs="Arial"/>
          <w:sz w:val="20"/>
          <w:szCs w:val="20"/>
        </w:rPr>
        <w:t>000</w:t>
      </w:r>
      <w:r w:rsidR="00796316" w:rsidRPr="007C175E">
        <w:rPr>
          <w:rFonts w:ascii="Arial" w:hAnsi="Arial" w:cs="Arial"/>
          <w:sz w:val="20"/>
          <w:szCs w:val="20"/>
        </w:rPr>
        <w:t xml:space="preserve"> Kč,</w:t>
      </w:r>
    </w:p>
    <w:p w14:paraId="66BB6041" w14:textId="77777777" w:rsidR="00BB0956" w:rsidRPr="007C175E" w:rsidRDefault="00796316" w:rsidP="00513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c</w:t>
      </w:r>
      <w:r w:rsidR="00BB0956" w:rsidRPr="007C175E">
        <w:rPr>
          <w:rFonts w:ascii="Arial" w:hAnsi="Arial" w:cs="Arial"/>
          <w:sz w:val="20"/>
          <w:szCs w:val="20"/>
        </w:rPr>
        <w:t xml:space="preserve">ena za </w:t>
      </w:r>
      <w:r w:rsidR="003329E1" w:rsidRPr="007C175E">
        <w:rPr>
          <w:rFonts w:ascii="Arial" w:hAnsi="Arial" w:cs="Arial"/>
          <w:sz w:val="20"/>
          <w:szCs w:val="20"/>
        </w:rPr>
        <w:t>pojištěnce</w:t>
      </w:r>
      <w:r w:rsidR="00BB0956" w:rsidRPr="007C175E">
        <w:rPr>
          <w:rFonts w:ascii="Arial" w:hAnsi="Arial" w:cs="Arial"/>
          <w:sz w:val="20"/>
          <w:szCs w:val="20"/>
        </w:rPr>
        <w:t xml:space="preserve"> musí jednoznačně vyplývat z</w:t>
      </w:r>
      <w:r w:rsidR="00816809" w:rsidRPr="007C175E">
        <w:rPr>
          <w:rFonts w:ascii="Arial" w:hAnsi="Arial" w:cs="Arial"/>
          <w:sz w:val="20"/>
          <w:szCs w:val="20"/>
        </w:rPr>
        <w:t> </w:t>
      </w:r>
      <w:r w:rsidR="00BB0956" w:rsidRPr="007C175E">
        <w:rPr>
          <w:rFonts w:ascii="Arial" w:hAnsi="Arial" w:cs="Arial"/>
          <w:sz w:val="20"/>
          <w:szCs w:val="20"/>
        </w:rPr>
        <w:t>předlože</w:t>
      </w:r>
      <w:r w:rsidR="007007E0" w:rsidRPr="007C175E">
        <w:rPr>
          <w:rFonts w:ascii="Arial" w:hAnsi="Arial" w:cs="Arial"/>
          <w:sz w:val="20"/>
          <w:szCs w:val="20"/>
        </w:rPr>
        <w:t>né</w:t>
      </w:r>
      <w:r w:rsidR="00816809" w:rsidRPr="007C175E">
        <w:rPr>
          <w:rFonts w:ascii="Arial" w:hAnsi="Arial" w:cs="Arial"/>
          <w:sz w:val="20"/>
          <w:szCs w:val="20"/>
        </w:rPr>
        <w:t>ho dokladu o zaplacení.</w:t>
      </w:r>
    </w:p>
    <w:p w14:paraId="3D68791A" w14:textId="77777777" w:rsidR="000B15C2" w:rsidRPr="007C175E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7C175E">
        <w:rPr>
          <w:rFonts w:ascii="Arial" w:hAnsi="Arial" w:cs="Arial"/>
          <w:b/>
          <w:sz w:val="20"/>
          <w:szCs w:val="20"/>
        </w:rPr>
        <w:t>Obecné podmínky pro přiznání příspěvku</w:t>
      </w:r>
    </w:p>
    <w:p w14:paraId="6BFAABF7" w14:textId="401072AC" w:rsidR="00BB0956" w:rsidRPr="007C175E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věk v</w:t>
      </w:r>
      <w:r w:rsidR="00DE505F" w:rsidRPr="007C175E">
        <w:rPr>
          <w:rFonts w:ascii="Arial" w:hAnsi="Arial" w:cs="Arial"/>
          <w:sz w:val="20"/>
          <w:szCs w:val="20"/>
        </w:rPr>
        <w:t xml:space="preserve"> době podání žádosti minimálně 60 </w:t>
      </w:r>
      <w:r w:rsidR="00BB0956" w:rsidRPr="007C175E">
        <w:rPr>
          <w:rFonts w:ascii="Arial" w:hAnsi="Arial" w:cs="Arial"/>
          <w:sz w:val="20"/>
          <w:szCs w:val="20"/>
        </w:rPr>
        <w:t>let</w:t>
      </w:r>
      <w:r w:rsidR="003329E1" w:rsidRPr="007C175E">
        <w:rPr>
          <w:rFonts w:ascii="Arial" w:hAnsi="Arial" w:cs="Arial"/>
          <w:sz w:val="20"/>
          <w:szCs w:val="20"/>
        </w:rPr>
        <w:t xml:space="preserve">, </w:t>
      </w:r>
    </w:p>
    <w:p w14:paraId="0AA4148D" w14:textId="34A3529C" w:rsidR="00EC2411" w:rsidRPr="007C175E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doručení</w:t>
      </w:r>
      <w:r w:rsidR="00BB0956" w:rsidRPr="007C175E">
        <w:rPr>
          <w:rFonts w:ascii="Arial" w:hAnsi="Arial" w:cs="Arial"/>
          <w:sz w:val="20"/>
          <w:szCs w:val="20"/>
        </w:rPr>
        <w:t xml:space="preserve"> žádosti nejpozději do 3</w:t>
      </w:r>
      <w:r w:rsidR="005B6372" w:rsidRPr="007C175E">
        <w:rPr>
          <w:rFonts w:ascii="Arial" w:hAnsi="Arial" w:cs="Arial"/>
          <w:sz w:val="20"/>
          <w:szCs w:val="20"/>
        </w:rPr>
        <w:t>1</w:t>
      </w:r>
      <w:r w:rsidR="00BB0956" w:rsidRPr="007C175E">
        <w:rPr>
          <w:rFonts w:ascii="Arial" w:hAnsi="Arial" w:cs="Arial"/>
          <w:sz w:val="20"/>
          <w:szCs w:val="20"/>
        </w:rPr>
        <w:t>.</w:t>
      </w:r>
      <w:r w:rsidR="00027DE4" w:rsidRPr="007C175E">
        <w:rPr>
          <w:rFonts w:ascii="Arial" w:hAnsi="Arial" w:cs="Arial"/>
          <w:sz w:val="20"/>
          <w:szCs w:val="20"/>
        </w:rPr>
        <w:t xml:space="preserve"> </w:t>
      </w:r>
      <w:r w:rsidR="005B6372" w:rsidRPr="007C175E">
        <w:rPr>
          <w:rFonts w:ascii="Arial" w:hAnsi="Arial" w:cs="Arial"/>
          <w:sz w:val="20"/>
          <w:szCs w:val="20"/>
        </w:rPr>
        <w:t>7</w:t>
      </w:r>
      <w:r w:rsidR="00BB0956" w:rsidRPr="007C175E">
        <w:rPr>
          <w:rFonts w:ascii="Arial" w:hAnsi="Arial" w:cs="Arial"/>
          <w:sz w:val="20"/>
          <w:szCs w:val="20"/>
        </w:rPr>
        <w:t>.</w:t>
      </w:r>
      <w:r w:rsidR="00027DE4" w:rsidRPr="007C175E">
        <w:rPr>
          <w:rFonts w:ascii="Arial" w:hAnsi="Arial" w:cs="Arial"/>
          <w:sz w:val="20"/>
          <w:szCs w:val="20"/>
        </w:rPr>
        <w:t xml:space="preserve"> </w:t>
      </w:r>
      <w:r w:rsidR="00286FD8" w:rsidRPr="007C175E">
        <w:rPr>
          <w:rFonts w:ascii="Arial" w:hAnsi="Arial" w:cs="Arial"/>
          <w:sz w:val="20"/>
          <w:szCs w:val="20"/>
        </w:rPr>
        <w:t>202</w:t>
      </w:r>
      <w:r w:rsidR="00BA24FD" w:rsidRPr="007C175E">
        <w:rPr>
          <w:rFonts w:ascii="Arial" w:hAnsi="Arial" w:cs="Arial"/>
          <w:sz w:val="20"/>
          <w:szCs w:val="20"/>
        </w:rPr>
        <w:t>6</w:t>
      </w:r>
      <w:r w:rsidRPr="007C175E">
        <w:rPr>
          <w:rFonts w:ascii="Arial" w:hAnsi="Arial" w:cs="Arial"/>
          <w:sz w:val="20"/>
          <w:szCs w:val="20"/>
        </w:rPr>
        <w:t>,</w:t>
      </w:r>
    </w:p>
    <w:p w14:paraId="53B51567" w14:textId="4AE1EF57" w:rsidR="00610B9D" w:rsidRPr="007C175E" w:rsidRDefault="00816809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pobyt musí být</w:t>
      </w:r>
      <w:r w:rsidR="00610B9D" w:rsidRPr="007C175E">
        <w:rPr>
          <w:rFonts w:ascii="Arial" w:hAnsi="Arial" w:cs="Arial"/>
          <w:sz w:val="20"/>
          <w:szCs w:val="20"/>
        </w:rPr>
        <w:t xml:space="preserve"> v délce </w:t>
      </w:r>
      <w:r w:rsidR="00DE505F" w:rsidRPr="007C175E">
        <w:rPr>
          <w:rFonts w:ascii="Arial" w:hAnsi="Arial" w:cs="Arial"/>
          <w:sz w:val="20"/>
          <w:szCs w:val="20"/>
        </w:rPr>
        <w:t xml:space="preserve">trvání </w:t>
      </w:r>
      <w:r w:rsidR="00610B9D" w:rsidRPr="007C175E">
        <w:rPr>
          <w:rFonts w:ascii="Arial" w:hAnsi="Arial" w:cs="Arial"/>
          <w:sz w:val="20"/>
          <w:szCs w:val="20"/>
        </w:rPr>
        <w:t>minimálně 1</w:t>
      </w:r>
      <w:r w:rsidR="00DE505F" w:rsidRPr="007C175E">
        <w:rPr>
          <w:rFonts w:ascii="Arial" w:hAnsi="Arial" w:cs="Arial"/>
          <w:sz w:val="20"/>
          <w:szCs w:val="20"/>
        </w:rPr>
        <w:t>5 dní/14</w:t>
      </w:r>
      <w:r w:rsidR="00610B9D" w:rsidRPr="007C175E">
        <w:rPr>
          <w:rFonts w:ascii="Arial" w:hAnsi="Arial" w:cs="Arial"/>
          <w:sz w:val="20"/>
          <w:szCs w:val="20"/>
        </w:rPr>
        <w:t xml:space="preserve"> nocí,</w:t>
      </w:r>
    </w:p>
    <w:p w14:paraId="0B71D448" w14:textId="77777777" w:rsidR="002A7890" w:rsidRPr="007C175E" w:rsidRDefault="00816809" w:rsidP="002A7890">
      <w:pPr>
        <w:pStyle w:val="Default"/>
        <w:numPr>
          <w:ilvl w:val="0"/>
          <w:numId w:val="6"/>
        </w:numPr>
        <w:adjustRightInd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7C175E">
        <w:rPr>
          <w:rFonts w:ascii="Arial" w:hAnsi="Arial" w:cs="Arial"/>
          <w:color w:val="auto"/>
          <w:sz w:val="20"/>
          <w:szCs w:val="20"/>
        </w:rPr>
        <w:t>pobyt musí být zajištěn poskytovatelem lázeňské léčebně rehabilitační péče, který poskytuje zdravotní služby v indikační skupině</w:t>
      </w:r>
      <w:r w:rsidR="00DE505F" w:rsidRPr="007C175E">
        <w:rPr>
          <w:rFonts w:ascii="Arial" w:hAnsi="Arial" w:cs="Arial"/>
          <w:color w:val="auto"/>
          <w:sz w:val="20"/>
          <w:szCs w:val="20"/>
        </w:rPr>
        <w:t xml:space="preserve"> VI a VII, konkrétní podmínky jsou uvedeny u jednotlivých indikací v bonusovém indikačním seznamu, </w:t>
      </w:r>
      <w:r w:rsidR="002A7890" w:rsidRPr="007C175E">
        <w:rPr>
          <w:rFonts w:ascii="Arial" w:eastAsia="Times New Roman" w:hAnsi="Arial" w:cs="Arial"/>
          <w:color w:val="auto"/>
          <w:sz w:val="20"/>
          <w:szCs w:val="20"/>
        </w:rPr>
        <w:t>volba konkrétního lázeňské zařízení je tak pouze na pojištěnci,</w:t>
      </w:r>
    </w:p>
    <w:p w14:paraId="620E2F16" w14:textId="0C8FE373" w:rsidR="00132F47" w:rsidRPr="007C175E" w:rsidRDefault="00132F47" w:rsidP="00E02CBD">
      <w:pPr>
        <w:pStyle w:val="Odstavecseseznamem"/>
        <w:widowControl w:val="0"/>
        <w:numPr>
          <w:ilvl w:val="0"/>
          <w:numId w:val="6"/>
        </w:numPr>
        <w:tabs>
          <w:tab w:val="left" w:pos="1722"/>
          <w:tab w:val="left" w:pos="1723"/>
        </w:tabs>
        <w:autoSpaceDE w:val="0"/>
        <w:autoSpaceDN w:val="0"/>
        <w:spacing w:before="4" w:after="0" w:line="235" w:lineRule="auto"/>
        <w:ind w:right="976"/>
        <w:contextualSpacing w:val="0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na příspěvek není nárok, pokud je u pojištěnce evidován nedoplatek na zdravotním pojištění, penále či jiný závazek vůči zdravotní pojišťovně (vztahuje se také na insolvence, splátkové kalendáře atd),</w:t>
      </w:r>
    </w:p>
    <w:p w14:paraId="0BE2EA33" w14:textId="19EE3259" w:rsidR="005153D1" w:rsidRPr="007C175E" w:rsidRDefault="005873FC" w:rsidP="00E02CBD">
      <w:pPr>
        <w:pStyle w:val="Odstavecseseznamem"/>
        <w:widowControl w:val="0"/>
        <w:numPr>
          <w:ilvl w:val="0"/>
          <w:numId w:val="6"/>
        </w:numPr>
        <w:tabs>
          <w:tab w:val="left" w:pos="1722"/>
          <w:tab w:val="left" w:pos="1723"/>
        </w:tabs>
        <w:autoSpaceDE w:val="0"/>
        <w:autoSpaceDN w:val="0"/>
        <w:spacing w:before="4" w:after="0" w:line="235" w:lineRule="auto"/>
        <w:ind w:right="976"/>
        <w:contextualSpacing w:val="0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 xml:space="preserve">příspěvek </w:t>
      </w:r>
      <w:r w:rsidR="0070720B" w:rsidRPr="007C175E">
        <w:rPr>
          <w:rFonts w:ascii="Arial" w:hAnsi="Arial" w:cs="Arial"/>
          <w:sz w:val="20"/>
          <w:szCs w:val="20"/>
        </w:rPr>
        <w:t xml:space="preserve">na pobyt lze čerpat pouze </w:t>
      </w:r>
      <w:r w:rsidR="005153D1" w:rsidRPr="007C175E">
        <w:rPr>
          <w:rFonts w:ascii="Arial" w:hAnsi="Arial" w:cs="Arial"/>
          <w:sz w:val="20"/>
          <w:szCs w:val="20"/>
        </w:rPr>
        <w:t>za podmínky splnění účasti na preventivní prohlíd</w:t>
      </w:r>
      <w:r w:rsidR="00F52ED7" w:rsidRPr="007C175E">
        <w:rPr>
          <w:rFonts w:ascii="Arial" w:hAnsi="Arial" w:cs="Arial"/>
          <w:sz w:val="20"/>
          <w:szCs w:val="20"/>
        </w:rPr>
        <w:t>ce</w:t>
      </w:r>
      <w:r w:rsidR="005153D1" w:rsidRPr="007C175E">
        <w:rPr>
          <w:rFonts w:ascii="Arial" w:hAnsi="Arial" w:cs="Arial"/>
          <w:sz w:val="20"/>
          <w:szCs w:val="20"/>
        </w:rPr>
        <w:t>.</w:t>
      </w:r>
      <w:r w:rsidR="00C815C2" w:rsidRPr="007C175E">
        <w:rPr>
          <w:rFonts w:ascii="Arial" w:hAnsi="Arial" w:cs="Arial"/>
          <w:sz w:val="20"/>
          <w:szCs w:val="20"/>
        </w:rPr>
        <w:t xml:space="preserve"> </w:t>
      </w:r>
      <w:r w:rsidR="005153D1" w:rsidRPr="007C175E">
        <w:rPr>
          <w:rFonts w:ascii="Arial" w:hAnsi="Arial" w:cs="Arial"/>
          <w:sz w:val="20"/>
          <w:szCs w:val="20"/>
        </w:rPr>
        <w:t xml:space="preserve">"Noví" pojištěnci budou moci podat čestné prohlášení o absolvování preventivní prohlídky, </w:t>
      </w:r>
    </w:p>
    <w:p w14:paraId="3AB3E53A" w14:textId="6960D8A9" w:rsidR="00816809" w:rsidRPr="007C175E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 xml:space="preserve">příspěvek na pobyt lze čerpat pouze v případě, že již </w:t>
      </w:r>
      <w:r w:rsidR="00DE505F" w:rsidRPr="007C175E">
        <w:rPr>
          <w:rFonts w:ascii="Arial" w:hAnsi="Arial" w:cs="Arial"/>
          <w:sz w:val="20"/>
          <w:szCs w:val="20"/>
        </w:rPr>
        <w:t>ne</w:t>
      </w:r>
      <w:r w:rsidRPr="007C175E">
        <w:rPr>
          <w:rFonts w:ascii="Arial" w:hAnsi="Arial" w:cs="Arial"/>
          <w:sz w:val="20"/>
          <w:szCs w:val="20"/>
        </w:rPr>
        <w:t>byl v roce 202</w:t>
      </w:r>
      <w:r w:rsidR="00BA24FD" w:rsidRPr="007C175E">
        <w:rPr>
          <w:rFonts w:ascii="Arial" w:hAnsi="Arial" w:cs="Arial"/>
          <w:sz w:val="20"/>
          <w:szCs w:val="20"/>
        </w:rPr>
        <w:t>6</w:t>
      </w:r>
      <w:r w:rsidRPr="007C175E">
        <w:rPr>
          <w:rFonts w:ascii="Arial" w:hAnsi="Arial" w:cs="Arial"/>
          <w:sz w:val="20"/>
          <w:szCs w:val="20"/>
        </w:rPr>
        <w:t xml:space="preserve"> absolvován lázeňský pobyt hrazený z veřejného zdravotního pojištění</w:t>
      </w:r>
      <w:r w:rsidR="002A7890" w:rsidRPr="007C175E">
        <w:rPr>
          <w:rFonts w:ascii="Arial" w:hAnsi="Arial" w:cs="Arial"/>
          <w:sz w:val="20"/>
          <w:szCs w:val="20"/>
        </w:rPr>
        <w:t xml:space="preserve"> ve formě komplexní či příspěvkové,</w:t>
      </w:r>
    </w:p>
    <w:p w14:paraId="226DC62D" w14:textId="30B890DA" w:rsidR="00816809" w:rsidRPr="007C175E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 xml:space="preserve">pokud bude čerpán příspěvek na lázeňský </w:t>
      </w:r>
      <w:r w:rsidR="00DE505F" w:rsidRPr="007C175E">
        <w:rPr>
          <w:rFonts w:ascii="Arial" w:hAnsi="Arial" w:cs="Arial"/>
          <w:sz w:val="20"/>
          <w:szCs w:val="20"/>
        </w:rPr>
        <w:t xml:space="preserve">bonusový </w:t>
      </w:r>
      <w:r w:rsidRPr="007C175E">
        <w:rPr>
          <w:rFonts w:ascii="Arial" w:hAnsi="Arial" w:cs="Arial"/>
          <w:sz w:val="20"/>
          <w:szCs w:val="20"/>
        </w:rPr>
        <w:t xml:space="preserve">pobyt, nelze v tomtéž roce čerpat příspěvek na </w:t>
      </w:r>
      <w:r w:rsidR="00DE505F" w:rsidRPr="007C175E">
        <w:rPr>
          <w:rFonts w:ascii="Arial" w:hAnsi="Arial" w:cs="Arial"/>
          <w:sz w:val="20"/>
          <w:szCs w:val="20"/>
        </w:rPr>
        <w:t>lázeňský pobyt pro chronicky nemoc</w:t>
      </w:r>
      <w:r w:rsidR="008E3E92" w:rsidRPr="007C175E">
        <w:rPr>
          <w:rFonts w:ascii="Arial" w:hAnsi="Arial" w:cs="Arial"/>
          <w:sz w:val="20"/>
          <w:szCs w:val="20"/>
        </w:rPr>
        <w:t>né</w:t>
      </w:r>
      <w:r w:rsidRPr="007C175E">
        <w:rPr>
          <w:rFonts w:ascii="Arial" w:hAnsi="Arial" w:cs="Arial"/>
          <w:sz w:val="20"/>
          <w:szCs w:val="20"/>
        </w:rPr>
        <w:t>,</w:t>
      </w:r>
    </w:p>
    <w:p w14:paraId="3399DAF4" w14:textId="0AC2B00C" w:rsidR="008E3E92" w:rsidRPr="007C175E" w:rsidRDefault="00B67AB0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o schválení či zamítnutí žádosti rozhoduje revizní lékaře RBP, zdravotní pojišťovny, a jeho rozhodnutí je konečné (nelze se odvolat).</w:t>
      </w:r>
    </w:p>
    <w:p w14:paraId="253DC6D7" w14:textId="77777777" w:rsidR="002E7EB0" w:rsidRPr="007C175E" w:rsidRDefault="002E7EB0" w:rsidP="00B67AB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01DAEE" w14:textId="77777777" w:rsidR="008B0262" w:rsidRPr="007C175E" w:rsidRDefault="008B0262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3838B879" w14:textId="77777777" w:rsidR="000B15C2" w:rsidRPr="007C175E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sz w:val="20"/>
          <w:szCs w:val="20"/>
        </w:rPr>
      </w:pPr>
      <w:r w:rsidRPr="007C175E">
        <w:rPr>
          <w:rFonts w:ascii="Arial" w:hAnsi="Arial" w:cs="Arial"/>
          <w:b/>
          <w:bCs/>
          <w:sz w:val="20"/>
          <w:szCs w:val="20"/>
        </w:rPr>
        <w:t>Zdravotní indikace</w:t>
      </w:r>
    </w:p>
    <w:p w14:paraId="7309D5E4" w14:textId="143E8DE5" w:rsidR="00BB0956" w:rsidRPr="007C175E" w:rsidRDefault="00B67A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bCs/>
          <w:sz w:val="20"/>
          <w:szCs w:val="20"/>
        </w:rPr>
        <w:t xml:space="preserve">indikace VI – nemoci nervové, </w:t>
      </w:r>
    </w:p>
    <w:p w14:paraId="5B5F8729" w14:textId="11CDC991" w:rsidR="00BB0956" w:rsidRPr="007C175E" w:rsidRDefault="00B67A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bCs/>
          <w:sz w:val="20"/>
          <w:szCs w:val="20"/>
        </w:rPr>
        <w:t>indikace VII – nemoci pohybového ústrojí</w:t>
      </w:r>
      <w:r w:rsidR="00D11247" w:rsidRPr="007C175E">
        <w:rPr>
          <w:rFonts w:ascii="Arial" w:hAnsi="Arial" w:cs="Arial"/>
          <w:bCs/>
          <w:sz w:val="20"/>
          <w:szCs w:val="20"/>
        </w:rPr>
        <w:t>.</w:t>
      </w:r>
    </w:p>
    <w:p w14:paraId="3D7493A5" w14:textId="77777777" w:rsidR="00B67AB0" w:rsidRPr="007C175E" w:rsidRDefault="00B67AB0" w:rsidP="00B67AB0">
      <w:pPr>
        <w:pStyle w:val="Default"/>
        <w:ind w:left="1494"/>
        <w:jc w:val="both"/>
        <w:rPr>
          <w:rFonts w:ascii="Arial" w:hAnsi="Arial" w:cs="Arial"/>
          <w:color w:val="auto"/>
          <w:sz w:val="20"/>
          <w:szCs w:val="20"/>
        </w:rPr>
      </w:pPr>
    </w:p>
    <w:p w14:paraId="5CEDFE03" w14:textId="77777777" w:rsidR="002E7EB0" w:rsidRPr="007C175E" w:rsidRDefault="002E7EB0" w:rsidP="00182692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31369135" w14:textId="77777777" w:rsidR="00BB0956" w:rsidRPr="007C175E" w:rsidRDefault="00BB0956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  <w:r w:rsidRPr="007C175E">
        <w:rPr>
          <w:rFonts w:ascii="Arial" w:hAnsi="Arial" w:cs="Arial"/>
          <w:b/>
          <w:sz w:val="20"/>
          <w:szCs w:val="20"/>
        </w:rPr>
        <w:t>Postup zpracování žádosti o příspěvek</w:t>
      </w:r>
    </w:p>
    <w:p w14:paraId="156D691C" w14:textId="77777777" w:rsidR="000B15C2" w:rsidRPr="007C175E" w:rsidRDefault="000B15C2" w:rsidP="000B15C2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21661C42" w14:textId="4FB7C966" w:rsidR="00BB0956" w:rsidRPr="007C175E" w:rsidRDefault="00B67AB0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pojištěnec</w:t>
      </w:r>
      <w:r w:rsidR="00BB0956" w:rsidRPr="007C175E">
        <w:rPr>
          <w:rFonts w:ascii="Arial" w:hAnsi="Arial" w:cs="Arial"/>
          <w:sz w:val="20"/>
          <w:szCs w:val="20"/>
        </w:rPr>
        <w:t xml:space="preserve"> podává nejpozději do stanoveného termínu</w:t>
      </w:r>
      <w:r w:rsidR="00BE0A3D" w:rsidRPr="007C175E">
        <w:rPr>
          <w:rFonts w:ascii="Arial" w:hAnsi="Arial" w:cs="Arial"/>
          <w:sz w:val="20"/>
          <w:szCs w:val="20"/>
        </w:rPr>
        <w:t>, vždy však před absolvováním pobytu,</w:t>
      </w:r>
      <w:r w:rsidR="00BB0956" w:rsidRPr="007C175E">
        <w:rPr>
          <w:rFonts w:ascii="Arial" w:hAnsi="Arial" w:cs="Arial"/>
          <w:sz w:val="20"/>
          <w:szCs w:val="20"/>
        </w:rPr>
        <w:t xml:space="preserve"> žádost o přiznání příspěvku na </w:t>
      </w:r>
      <w:r w:rsidR="008F4729" w:rsidRPr="007C175E">
        <w:rPr>
          <w:rFonts w:ascii="Arial" w:hAnsi="Arial" w:cs="Arial"/>
          <w:sz w:val="20"/>
          <w:szCs w:val="20"/>
        </w:rPr>
        <w:t>předepsaném formuláři</w:t>
      </w:r>
      <w:r w:rsidR="003E12EE" w:rsidRPr="007C175E">
        <w:rPr>
          <w:rFonts w:ascii="Arial" w:hAnsi="Arial" w:cs="Arial"/>
          <w:sz w:val="20"/>
          <w:szCs w:val="20"/>
        </w:rPr>
        <w:t xml:space="preserve"> ČÁST A </w:t>
      </w:r>
      <w:r w:rsidR="002C14CF" w:rsidRPr="007C175E">
        <w:rPr>
          <w:rFonts w:ascii="Arial" w:hAnsi="Arial" w:cs="Arial"/>
          <w:sz w:val="20"/>
          <w:szCs w:val="20"/>
        </w:rPr>
        <w:t>– vyplňuje pojištěnec,</w:t>
      </w:r>
      <w:r w:rsidR="003E12EE" w:rsidRPr="007C175E">
        <w:rPr>
          <w:rFonts w:ascii="Arial" w:hAnsi="Arial" w:cs="Arial"/>
          <w:sz w:val="20"/>
          <w:szCs w:val="20"/>
        </w:rPr>
        <w:t xml:space="preserve"> ČÁST B</w:t>
      </w:r>
      <w:r w:rsidR="002C14CF" w:rsidRPr="007C175E">
        <w:rPr>
          <w:rFonts w:ascii="Arial" w:hAnsi="Arial" w:cs="Arial"/>
          <w:sz w:val="20"/>
          <w:szCs w:val="20"/>
        </w:rPr>
        <w:t xml:space="preserve"> vyplňuje registrující poskytovatel zdravotních služeb (všeobecný praktický lékař),</w:t>
      </w:r>
    </w:p>
    <w:p w14:paraId="6556D595" w14:textId="77777777" w:rsidR="00BB0956" w:rsidRPr="007C175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žádost musí obsahovat identifikační údaje pojištěnce, povinnou přílohu tvoří zdravotní dokumentace prokazující splnění indikačních kritérií</w:t>
      </w:r>
      <w:r w:rsidR="00446B66" w:rsidRPr="007C175E">
        <w:rPr>
          <w:rFonts w:ascii="Arial" w:hAnsi="Arial" w:cs="Arial"/>
          <w:sz w:val="20"/>
          <w:szCs w:val="20"/>
        </w:rPr>
        <w:t>,</w:t>
      </w:r>
    </w:p>
    <w:p w14:paraId="4F4CAB84" w14:textId="77777777" w:rsidR="00BB0956" w:rsidRPr="007C175E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  <w:sz w:val="20"/>
          <w:szCs w:val="20"/>
        </w:rPr>
      </w:pPr>
      <w:r w:rsidRPr="007C175E">
        <w:rPr>
          <w:rFonts w:ascii="Arial" w:hAnsi="Arial" w:cs="Arial"/>
          <w:b/>
          <w:sz w:val="20"/>
          <w:szCs w:val="20"/>
        </w:rPr>
        <w:t>přijaté žádosti posuzuje revizní lékař RBP</w:t>
      </w:r>
      <w:r w:rsidR="00446B66" w:rsidRPr="007C175E">
        <w:rPr>
          <w:rFonts w:ascii="Arial" w:hAnsi="Arial" w:cs="Arial"/>
          <w:b/>
          <w:sz w:val="20"/>
          <w:szCs w:val="20"/>
        </w:rPr>
        <w:t>,</w:t>
      </w:r>
      <w:r w:rsidR="008F4729" w:rsidRPr="007C175E">
        <w:rPr>
          <w:rFonts w:ascii="Arial" w:hAnsi="Arial" w:cs="Arial"/>
          <w:b/>
          <w:sz w:val="20"/>
          <w:szCs w:val="20"/>
        </w:rPr>
        <w:t xml:space="preserve"> zdravotní pojišťovny,</w:t>
      </w:r>
    </w:p>
    <w:p w14:paraId="4B5CC07E" w14:textId="05CA473D" w:rsidR="00BB0956" w:rsidRPr="007C175E" w:rsidRDefault="00B67AB0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>žadateli</w:t>
      </w:r>
      <w:r w:rsidR="00BB0956" w:rsidRPr="007C175E">
        <w:rPr>
          <w:rFonts w:ascii="Arial" w:hAnsi="Arial" w:cs="Arial"/>
          <w:sz w:val="20"/>
          <w:szCs w:val="20"/>
        </w:rPr>
        <w:t xml:space="preserve"> RBP do 30 dnů od podání žádosti sdělí rozhodnutí </w:t>
      </w:r>
      <w:r w:rsidR="008F4729" w:rsidRPr="007C175E">
        <w:rPr>
          <w:rFonts w:ascii="Arial" w:hAnsi="Arial" w:cs="Arial"/>
          <w:sz w:val="20"/>
          <w:szCs w:val="20"/>
        </w:rPr>
        <w:br/>
      </w:r>
      <w:r w:rsidR="00BB0956" w:rsidRPr="007C175E">
        <w:rPr>
          <w:rFonts w:ascii="Arial" w:hAnsi="Arial" w:cs="Arial"/>
          <w:sz w:val="20"/>
          <w:szCs w:val="20"/>
        </w:rPr>
        <w:t>o přiznání či nepřiznání příspěvku</w:t>
      </w:r>
      <w:r w:rsidR="00446B66" w:rsidRPr="007C175E">
        <w:rPr>
          <w:rFonts w:ascii="Arial" w:hAnsi="Arial" w:cs="Arial"/>
          <w:sz w:val="20"/>
          <w:szCs w:val="20"/>
        </w:rPr>
        <w:t>,</w:t>
      </w:r>
    </w:p>
    <w:p w14:paraId="40517DEF" w14:textId="2CA925BA" w:rsidR="001E4393" w:rsidRPr="007C175E" w:rsidRDefault="001E4393" w:rsidP="001E4393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sz w:val="20"/>
          <w:szCs w:val="20"/>
        </w:rPr>
      </w:pPr>
      <w:r w:rsidRPr="007C175E">
        <w:rPr>
          <w:rFonts w:ascii="Arial" w:hAnsi="Arial" w:cs="Arial"/>
          <w:sz w:val="20"/>
          <w:szCs w:val="20"/>
        </w:rPr>
        <w:t xml:space="preserve">příspěvek je vyplacen po doložení dokladu o zaplacení a čestného prohlášení pojištěnce, že náklady nebyly uhrazeny ze zdrojů jiné osoby (např. zaměstnavatele), </w:t>
      </w:r>
      <w:r w:rsidR="00FD6D72" w:rsidRPr="007C175E">
        <w:rPr>
          <w:rFonts w:ascii="Arial" w:hAnsi="Arial" w:cs="Arial"/>
          <w:sz w:val="20"/>
          <w:szCs w:val="20"/>
        </w:rPr>
        <w:br/>
      </w:r>
      <w:r w:rsidRPr="007C175E">
        <w:rPr>
          <w:rFonts w:ascii="Arial" w:hAnsi="Arial" w:cs="Arial"/>
          <w:sz w:val="20"/>
          <w:szCs w:val="20"/>
        </w:rPr>
        <w:t>a že pobyt byl absolvován v uvedeném termínu</w:t>
      </w:r>
      <w:r w:rsidR="003E12EE" w:rsidRPr="007C175E">
        <w:rPr>
          <w:rFonts w:ascii="Arial" w:hAnsi="Arial" w:cs="Arial"/>
          <w:sz w:val="20"/>
          <w:szCs w:val="20"/>
        </w:rPr>
        <w:t xml:space="preserve"> (ČÁST C).</w:t>
      </w:r>
    </w:p>
    <w:p w14:paraId="115923B3" w14:textId="77777777" w:rsidR="00BB0956" w:rsidRPr="00A94EC1" w:rsidRDefault="00BB0956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02E3A140" w14:textId="77777777" w:rsidR="002C14CF" w:rsidRDefault="002C14CF" w:rsidP="003E12EE">
      <w:pPr>
        <w:spacing w:after="0"/>
        <w:ind w:left="1134" w:firstLine="709"/>
        <w:rPr>
          <w:rFonts w:ascii="Arial" w:hAnsi="Arial" w:cs="Arial"/>
          <w:b/>
          <w:caps/>
          <w:sz w:val="20"/>
          <w:szCs w:val="20"/>
        </w:rPr>
      </w:pPr>
    </w:p>
    <w:p w14:paraId="23BB56C2" w14:textId="4AE3092B" w:rsidR="003E12EE" w:rsidRPr="00A94EC1" w:rsidRDefault="003E12EE" w:rsidP="003E12EE">
      <w:pPr>
        <w:spacing w:after="0"/>
        <w:ind w:left="1134" w:firstLine="709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r w:rsidRPr="00A94EC1">
        <w:rPr>
          <w:rFonts w:ascii="Arial" w:hAnsi="Arial" w:cs="Arial"/>
          <w:b/>
          <w:caps/>
          <w:sz w:val="20"/>
          <w:szCs w:val="20"/>
        </w:rPr>
        <w:t xml:space="preserve">část A – </w:t>
      </w:r>
      <w:r w:rsidRPr="00A94EC1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vyplní </w:t>
      </w:r>
      <w:r w:rsidR="002C14CF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POJIŠTĚNEC </w:t>
      </w:r>
    </w:p>
    <w:p w14:paraId="64FC03F3" w14:textId="41393640" w:rsidR="003E12EE" w:rsidRPr="00A94EC1" w:rsidRDefault="003E12EE" w:rsidP="003E12EE">
      <w:pPr>
        <w:spacing w:after="0"/>
        <w:ind w:left="1843"/>
        <w:rPr>
          <w:rFonts w:ascii="Arial" w:hAnsi="Arial" w:cs="Arial"/>
          <w:sz w:val="20"/>
          <w:szCs w:val="20"/>
        </w:rPr>
      </w:pPr>
      <w:r w:rsidRPr="00A94EC1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část B – vyplní </w:t>
      </w:r>
      <w:r w:rsidR="002C14CF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REGISTRUJÍCÍ </w:t>
      </w:r>
      <w:r w:rsidRPr="00A94EC1">
        <w:rPr>
          <w:rFonts w:ascii="Arial" w:hAnsi="Arial" w:cs="Arial"/>
          <w:b/>
          <w:caps/>
          <w:color w:val="000000" w:themeColor="text1"/>
          <w:sz w:val="20"/>
          <w:szCs w:val="20"/>
        </w:rPr>
        <w:t>lékař</w:t>
      </w:r>
      <w:r w:rsidR="002C14CF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 (VŠEOBECNÝ LÉKAŘ)</w:t>
      </w:r>
      <w:r w:rsidRPr="00A94EC1">
        <w:rPr>
          <w:rFonts w:ascii="Arial" w:hAnsi="Arial" w:cs="Arial"/>
          <w:b/>
          <w:caps/>
          <w:color w:val="000000" w:themeColor="text1"/>
          <w:sz w:val="20"/>
          <w:szCs w:val="20"/>
        </w:rPr>
        <w:br/>
      </w:r>
      <w:r w:rsidRPr="00A94EC1">
        <w:rPr>
          <w:rFonts w:ascii="Arial" w:hAnsi="Arial" w:cs="Arial"/>
          <w:b/>
          <w:caps/>
          <w:sz w:val="20"/>
          <w:szCs w:val="20"/>
        </w:rPr>
        <w:t xml:space="preserve">čÁst C – vyplní </w:t>
      </w:r>
      <w:r w:rsidR="002C14CF">
        <w:rPr>
          <w:rFonts w:ascii="Arial" w:hAnsi="Arial" w:cs="Arial"/>
          <w:b/>
          <w:caps/>
          <w:sz w:val="20"/>
          <w:szCs w:val="20"/>
        </w:rPr>
        <w:t>POJIŠTĚNEC</w:t>
      </w:r>
      <w:r w:rsidRPr="00A94EC1">
        <w:rPr>
          <w:rFonts w:ascii="Arial" w:hAnsi="Arial" w:cs="Arial"/>
          <w:b/>
          <w:caps/>
          <w:sz w:val="20"/>
          <w:szCs w:val="20"/>
        </w:rPr>
        <w:t xml:space="preserve"> po skončení pobytu</w:t>
      </w:r>
    </w:p>
    <w:p w14:paraId="33307950" w14:textId="77777777" w:rsidR="003E12EE" w:rsidRPr="00A94EC1" w:rsidRDefault="003E12EE" w:rsidP="001E439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sectPr w:rsidR="003E12EE" w:rsidRPr="00A94EC1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A435" w14:textId="77777777" w:rsidR="00EC3CFF" w:rsidRDefault="00EC3CFF" w:rsidP="007A3541">
      <w:pPr>
        <w:spacing w:after="0" w:line="240" w:lineRule="auto"/>
      </w:pPr>
      <w:r>
        <w:separator/>
      </w:r>
    </w:p>
  </w:endnote>
  <w:endnote w:type="continuationSeparator" w:id="0">
    <w:p w14:paraId="33CF973D" w14:textId="77777777" w:rsidR="00EC3CFF" w:rsidRDefault="00EC3CF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0FFAC" w14:textId="77777777" w:rsidR="00EC3CFF" w:rsidRDefault="00EC3CFF" w:rsidP="007A3541">
      <w:pPr>
        <w:spacing w:after="0" w:line="240" w:lineRule="auto"/>
      </w:pPr>
      <w:r>
        <w:separator/>
      </w:r>
    </w:p>
  </w:footnote>
  <w:footnote w:type="continuationSeparator" w:id="0">
    <w:p w14:paraId="4FD9830A" w14:textId="77777777" w:rsidR="00EC3CFF" w:rsidRDefault="00EC3CF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65D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4B0A510" wp14:editId="07B9019A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48B60" w14:textId="77777777" w:rsidR="007A3541" w:rsidRDefault="007A3541">
    <w:pPr>
      <w:pStyle w:val="Zhlav"/>
    </w:pPr>
  </w:p>
  <w:p w14:paraId="67C3D5A3" w14:textId="77777777" w:rsidR="00D64985" w:rsidRDefault="00D64985">
    <w:pPr>
      <w:pStyle w:val="Zhlav"/>
    </w:pPr>
  </w:p>
  <w:p w14:paraId="5EE7C07B" w14:textId="77777777" w:rsidR="00D64985" w:rsidRDefault="00D64985">
    <w:pPr>
      <w:pStyle w:val="Zhlav"/>
    </w:pPr>
  </w:p>
  <w:p w14:paraId="7BD00898" w14:textId="77777777" w:rsidR="00D64985" w:rsidRDefault="00D64985">
    <w:pPr>
      <w:pStyle w:val="Zhlav"/>
    </w:pPr>
  </w:p>
  <w:p w14:paraId="76E6AE38" w14:textId="77777777" w:rsidR="00D64985" w:rsidRDefault="00D64985">
    <w:pPr>
      <w:pStyle w:val="Zhlav"/>
    </w:pPr>
  </w:p>
  <w:p w14:paraId="0AB6960E" w14:textId="77777777" w:rsidR="00D64985" w:rsidRDefault="00D64985">
    <w:pPr>
      <w:pStyle w:val="Zhlav"/>
    </w:pPr>
  </w:p>
  <w:p w14:paraId="19A7465E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24CD"/>
    <w:multiLevelType w:val="hybridMultilevel"/>
    <w:tmpl w:val="F6B87362"/>
    <w:lvl w:ilvl="0" w:tplc="FC6AF5A6">
      <w:numFmt w:val="bullet"/>
      <w:lvlText w:val=""/>
      <w:lvlJc w:val="left"/>
      <w:pPr>
        <w:ind w:left="1722" w:hanging="358"/>
      </w:pPr>
      <w:rPr>
        <w:rFonts w:ascii="Symbol" w:eastAsia="Symbol" w:hAnsi="Symbol" w:cs="Symbol" w:hint="default"/>
        <w:w w:val="99"/>
        <w:lang w:val="cs-CZ" w:eastAsia="en-US" w:bidi="ar-SA"/>
      </w:rPr>
    </w:lvl>
    <w:lvl w:ilvl="1" w:tplc="ADBA69FC">
      <w:numFmt w:val="bullet"/>
      <w:lvlText w:val="•"/>
      <w:lvlJc w:val="left"/>
      <w:pPr>
        <w:ind w:left="2576" w:hanging="358"/>
      </w:pPr>
      <w:rPr>
        <w:rFonts w:hint="default"/>
        <w:lang w:val="cs-CZ" w:eastAsia="en-US" w:bidi="ar-SA"/>
      </w:rPr>
    </w:lvl>
    <w:lvl w:ilvl="2" w:tplc="688A1312">
      <w:numFmt w:val="bullet"/>
      <w:lvlText w:val="•"/>
      <w:lvlJc w:val="left"/>
      <w:pPr>
        <w:ind w:left="3433" w:hanging="358"/>
      </w:pPr>
      <w:rPr>
        <w:rFonts w:hint="default"/>
        <w:lang w:val="cs-CZ" w:eastAsia="en-US" w:bidi="ar-SA"/>
      </w:rPr>
    </w:lvl>
    <w:lvl w:ilvl="3" w:tplc="1958C24C">
      <w:numFmt w:val="bullet"/>
      <w:lvlText w:val="•"/>
      <w:lvlJc w:val="left"/>
      <w:pPr>
        <w:ind w:left="4289" w:hanging="358"/>
      </w:pPr>
      <w:rPr>
        <w:rFonts w:hint="default"/>
        <w:lang w:val="cs-CZ" w:eastAsia="en-US" w:bidi="ar-SA"/>
      </w:rPr>
    </w:lvl>
    <w:lvl w:ilvl="4" w:tplc="549694CC">
      <w:numFmt w:val="bullet"/>
      <w:lvlText w:val="•"/>
      <w:lvlJc w:val="left"/>
      <w:pPr>
        <w:ind w:left="5146" w:hanging="358"/>
      </w:pPr>
      <w:rPr>
        <w:rFonts w:hint="default"/>
        <w:lang w:val="cs-CZ" w:eastAsia="en-US" w:bidi="ar-SA"/>
      </w:rPr>
    </w:lvl>
    <w:lvl w:ilvl="5" w:tplc="F844CD7E">
      <w:numFmt w:val="bullet"/>
      <w:lvlText w:val="•"/>
      <w:lvlJc w:val="left"/>
      <w:pPr>
        <w:ind w:left="6003" w:hanging="358"/>
      </w:pPr>
      <w:rPr>
        <w:rFonts w:hint="default"/>
        <w:lang w:val="cs-CZ" w:eastAsia="en-US" w:bidi="ar-SA"/>
      </w:rPr>
    </w:lvl>
    <w:lvl w:ilvl="6" w:tplc="DBC81A10">
      <w:numFmt w:val="bullet"/>
      <w:lvlText w:val="•"/>
      <w:lvlJc w:val="left"/>
      <w:pPr>
        <w:ind w:left="6859" w:hanging="358"/>
      </w:pPr>
      <w:rPr>
        <w:rFonts w:hint="default"/>
        <w:lang w:val="cs-CZ" w:eastAsia="en-US" w:bidi="ar-SA"/>
      </w:rPr>
    </w:lvl>
    <w:lvl w:ilvl="7" w:tplc="431A91CA">
      <w:numFmt w:val="bullet"/>
      <w:lvlText w:val="•"/>
      <w:lvlJc w:val="left"/>
      <w:pPr>
        <w:ind w:left="7716" w:hanging="358"/>
      </w:pPr>
      <w:rPr>
        <w:rFonts w:hint="default"/>
        <w:lang w:val="cs-CZ" w:eastAsia="en-US" w:bidi="ar-SA"/>
      </w:rPr>
    </w:lvl>
    <w:lvl w:ilvl="8" w:tplc="6874B04A">
      <w:numFmt w:val="bullet"/>
      <w:lvlText w:val="•"/>
      <w:lvlJc w:val="left"/>
      <w:pPr>
        <w:ind w:left="8573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842D4"/>
    <w:multiLevelType w:val="hybridMultilevel"/>
    <w:tmpl w:val="BEA40E2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6511088">
    <w:abstractNumId w:val="5"/>
  </w:num>
  <w:num w:numId="2" w16cid:durableId="1272976401">
    <w:abstractNumId w:val="3"/>
  </w:num>
  <w:num w:numId="3" w16cid:durableId="1402823575">
    <w:abstractNumId w:val="1"/>
  </w:num>
  <w:num w:numId="4" w16cid:durableId="1226720445">
    <w:abstractNumId w:val="0"/>
  </w:num>
  <w:num w:numId="5" w16cid:durableId="346058753">
    <w:abstractNumId w:val="4"/>
  </w:num>
  <w:num w:numId="6" w16cid:durableId="508451137">
    <w:abstractNumId w:val="4"/>
  </w:num>
  <w:num w:numId="7" w16cid:durableId="189353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27DE4"/>
    <w:rsid w:val="00035E56"/>
    <w:rsid w:val="00044492"/>
    <w:rsid w:val="00050FC8"/>
    <w:rsid w:val="000635CC"/>
    <w:rsid w:val="00074051"/>
    <w:rsid w:val="00080254"/>
    <w:rsid w:val="00095EA7"/>
    <w:rsid w:val="000A60A8"/>
    <w:rsid w:val="000B15C2"/>
    <w:rsid w:val="000C13F6"/>
    <w:rsid w:val="000D07C6"/>
    <w:rsid w:val="000D6317"/>
    <w:rsid w:val="0011259C"/>
    <w:rsid w:val="00131C09"/>
    <w:rsid w:val="00132F47"/>
    <w:rsid w:val="00144265"/>
    <w:rsid w:val="00145FDF"/>
    <w:rsid w:val="00146964"/>
    <w:rsid w:val="001477F5"/>
    <w:rsid w:val="00165CE2"/>
    <w:rsid w:val="001825F0"/>
    <w:rsid w:val="00182692"/>
    <w:rsid w:val="0018397D"/>
    <w:rsid w:val="00186A6D"/>
    <w:rsid w:val="001927CE"/>
    <w:rsid w:val="001A1EAF"/>
    <w:rsid w:val="001A747E"/>
    <w:rsid w:val="001B044C"/>
    <w:rsid w:val="001B2E58"/>
    <w:rsid w:val="001E09FF"/>
    <w:rsid w:val="001E2C6C"/>
    <w:rsid w:val="001E40F1"/>
    <w:rsid w:val="001E4393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A7890"/>
    <w:rsid w:val="002C14CF"/>
    <w:rsid w:val="002C7250"/>
    <w:rsid w:val="002E12BC"/>
    <w:rsid w:val="002E6E0F"/>
    <w:rsid w:val="002E7EB0"/>
    <w:rsid w:val="003073A6"/>
    <w:rsid w:val="003163F7"/>
    <w:rsid w:val="00320CA0"/>
    <w:rsid w:val="00326BDD"/>
    <w:rsid w:val="00330620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C6E34"/>
    <w:rsid w:val="003D392F"/>
    <w:rsid w:val="003D5B3B"/>
    <w:rsid w:val="003E12EE"/>
    <w:rsid w:val="003E1ED7"/>
    <w:rsid w:val="003E2396"/>
    <w:rsid w:val="003F764B"/>
    <w:rsid w:val="0040154E"/>
    <w:rsid w:val="004015FF"/>
    <w:rsid w:val="00402DAC"/>
    <w:rsid w:val="00417DAE"/>
    <w:rsid w:val="00424DC5"/>
    <w:rsid w:val="00431B88"/>
    <w:rsid w:val="004377AE"/>
    <w:rsid w:val="00446B66"/>
    <w:rsid w:val="00451C30"/>
    <w:rsid w:val="00456EBC"/>
    <w:rsid w:val="00465A71"/>
    <w:rsid w:val="00484181"/>
    <w:rsid w:val="00486D6E"/>
    <w:rsid w:val="00490961"/>
    <w:rsid w:val="004B0393"/>
    <w:rsid w:val="004C0138"/>
    <w:rsid w:val="004C170E"/>
    <w:rsid w:val="004C3A3E"/>
    <w:rsid w:val="004C42D7"/>
    <w:rsid w:val="004C57A0"/>
    <w:rsid w:val="004C612F"/>
    <w:rsid w:val="004D262D"/>
    <w:rsid w:val="004D3687"/>
    <w:rsid w:val="005027DA"/>
    <w:rsid w:val="0051393F"/>
    <w:rsid w:val="005153D1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38D"/>
    <w:rsid w:val="00584ABD"/>
    <w:rsid w:val="005869A5"/>
    <w:rsid w:val="005873FC"/>
    <w:rsid w:val="0058771B"/>
    <w:rsid w:val="00592153"/>
    <w:rsid w:val="00592FB3"/>
    <w:rsid w:val="00593E51"/>
    <w:rsid w:val="00596E23"/>
    <w:rsid w:val="005A2F9E"/>
    <w:rsid w:val="005B5AFA"/>
    <w:rsid w:val="005B6372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84859"/>
    <w:rsid w:val="00692033"/>
    <w:rsid w:val="00694B79"/>
    <w:rsid w:val="006A0498"/>
    <w:rsid w:val="006A67D4"/>
    <w:rsid w:val="006B4F41"/>
    <w:rsid w:val="006C2A30"/>
    <w:rsid w:val="006C582A"/>
    <w:rsid w:val="006C6B26"/>
    <w:rsid w:val="006D6546"/>
    <w:rsid w:val="006F261C"/>
    <w:rsid w:val="007007E0"/>
    <w:rsid w:val="0070720B"/>
    <w:rsid w:val="00712A53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32CA"/>
    <w:rsid w:val="007C175E"/>
    <w:rsid w:val="007C60FA"/>
    <w:rsid w:val="007C6778"/>
    <w:rsid w:val="007C72BC"/>
    <w:rsid w:val="007D6661"/>
    <w:rsid w:val="00801D4A"/>
    <w:rsid w:val="00812C68"/>
    <w:rsid w:val="00816809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262"/>
    <w:rsid w:val="008B0F97"/>
    <w:rsid w:val="008B6DA8"/>
    <w:rsid w:val="008C31DF"/>
    <w:rsid w:val="008E3E92"/>
    <w:rsid w:val="008F4729"/>
    <w:rsid w:val="008F5012"/>
    <w:rsid w:val="009001A7"/>
    <w:rsid w:val="0090412D"/>
    <w:rsid w:val="0093248A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21"/>
    <w:rsid w:val="009A4425"/>
    <w:rsid w:val="009E0AAA"/>
    <w:rsid w:val="009E2865"/>
    <w:rsid w:val="009E462A"/>
    <w:rsid w:val="009F287A"/>
    <w:rsid w:val="009F4CCD"/>
    <w:rsid w:val="009F7B20"/>
    <w:rsid w:val="00A01CA0"/>
    <w:rsid w:val="00A07F87"/>
    <w:rsid w:val="00A15870"/>
    <w:rsid w:val="00A26723"/>
    <w:rsid w:val="00A3677E"/>
    <w:rsid w:val="00A3678A"/>
    <w:rsid w:val="00A51113"/>
    <w:rsid w:val="00A5362B"/>
    <w:rsid w:val="00A56280"/>
    <w:rsid w:val="00A62274"/>
    <w:rsid w:val="00A63F92"/>
    <w:rsid w:val="00A65953"/>
    <w:rsid w:val="00A74BEC"/>
    <w:rsid w:val="00A7643E"/>
    <w:rsid w:val="00A861EA"/>
    <w:rsid w:val="00A94EC1"/>
    <w:rsid w:val="00A97570"/>
    <w:rsid w:val="00AA45BA"/>
    <w:rsid w:val="00AA5CE6"/>
    <w:rsid w:val="00AE1949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67AB0"/>
    <w:rsid w:val="00B71475"/>
    <w:rsid w:val="00B836E9"/>
    <w:rsid w:val="00B85ABC"/>
    <w:rsid w:val="00BA24FD"/>
    <w:rsid w:val="00BA6582"/>
    <w:rsid w:val="00BB0956"/>
    <w:rsid w:val="00BC43DB"/>
    <w:rsid w:val="00BD2C0F"/>
    <w:rsid w:val="00BD6563"/>
    <w:rsid w:val="00BE0A3D"/>
    <w:rsid w:val="00BE5968"/>
    <w:rsid w:val="00BF7315"/>
    <w:rsid w:val="00C07F03"/>
    <w:rsid w:val="00C31701"/>
    <w:rsid w:val="00C3771F"/>
    <w:rsid w:val="00C401B2"/>
    <w:rsid w:val="00C411ED"/>
    <w:rsid w:val="00C447F3"/>
    <w:rsid w:val="00C57FE7"/>
    <w:rsid w:val="00C605EF"/>
    <w:rsid w:val="00C65BA7"/>
    <w:rsid w:val="00C75972"/>
    <w:rsid w:val="00C815C2"/>
    <w:rsid w:val="00C90787"/>
    <w:rsid w:val="00C90D77"/>
    <w:rsid w:val="00C9337E"/>
    <w:rsid w:val="00C947AB"/>
    <w:rsid w:val="00C9514F"/>
    <w:rsid w:val="00C97C62"/>
    <w:rsid w:val="00CA2BE5"/>
    <w:rsid w:val="00CA4AD5"/>
    <w:rsid w:val="00CB1B22"/>
    <w:rsid w:val="00CB42C1"/>
    <w:rsid w:val="00CD1620"/>
    <w:rsid w:val="00CD3280"/>
    <w:rsid w:val="00CD6858"/>
    <w:rsid w:val="00CE2F84"/>
    <w:rsid w:val="00D11247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A7FA6"/>
    <w:rsid w:val="00DB2D89"/>
    <w:rsid w:val="00DB2EED"/>
    <w:rsid w:val="00DB68E7"/>
    <w:rsid w:val="00DC263D"/>
    <w:rsid w:val="00DD3626"/>
    <w:rsid w:val="00DE505F"/>
    <w:rsid w:val="00DE6C85"/>
    <w:rsid w:val="00E036ED"/>
    <w:rsid w:val="00E11A69"/>
    <w:rsid w:val="00E172FB"/>
    <w:rsid w:val="00E3593B"/>
    <w:rsid w:val="00E4305A"/>
    <w:rsid w:val="00E44829"/>
    <w:rsid w:val="00E51B60"/>
    <w:rsid w:val="00E60B18"/>
    <w:rsid w:val="00E7625B"/>
    <w:rsid w:val="00E971EF"/>
    <w:rsid w:val="00EA2FD5"/>
    <w:rsid w:val="00EA4D88"/>
    <w:rsid w:val="00EC2411"/>
    <w:rsid w:val="00EC3CFF"/>
    <w:rsid w:val="00EC4B1E"/>
    <w:rsid w:val="00EE2794"/>
    <w:rsid w:val="00EE45E5"/>
    <w:rsid w:val="00F0397E"/>
    <w:rsid w:val="00F03DD5"/>
    <w:rsid w:val="00F13F0F"/>
    <w:rsid w:val="00F24AD8"/>
    <w:rsid w:val="00F2642E"/>
    <w:rsid w:val="00F27ECC"/>
    <w:rsid w:val="00F347CF"/>
    <w:rsid w:val="00F52ED7"/>
    <w:rsid w:val="00F54119"/>
    <w:rsid w:val="00F73C97"/>
    <w:rsid w:val="00F90D6E"/>
    <w:rsid w:val="00F919B0"/>
    <w:rsid w:val="00F92B55"/>
    <w:rsid w:val="00FA3D10"/>
    <w:rsid w:val="00FA4122"/>
    <w:rsid w:val="00FB01D5"/>
    <w:rsid w:val="00FB529C"/>
    <w:rsid w:val="00FD2A56"/>
    <w:rsid w:val="00FD6D72"/>
    <w:rsid w:val="00FD759B"/>
    <w:rsid w:val="00FE396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447A9"/>
  <w15:docId w15:val="{45546F3C-B9F0-4435-B318-C0AA409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017A1F"/>
    <w:pPr>
      <w:ind w:left="720"/>
      <w:contextualSpacing/>
    </w:pPr>
  </w:style>
  <w:style w:type="paragraph" w:customStyle="1" w:styleId="Default">
    <w:name w:val="Default"/>
    <w:rsid w:val="00DE50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1EAE-A154-4A5D-B039-AA9043E7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51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49</cp:revision>
  <cp:lastPrinted>2019-02-06T06:22:00Z</cp:lastPrinted>
  <dcterms:created xsi:type="dcterms:W3CDTF">2020-12-07T08:41:00Z</dcterms:created>
  <dcterms:modified xsi:type="dcterms:W3CDTF">2025-12-29T08:17:00Z</dcterms:modified>
</cp:coreProperties>
</file>